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8B" w:rsidRDefault="002829CB">
      <w:pPr>
        <w:rPr>
          <w:rFonts w:ascii="Arial" w:hAnsi="Arial" w:cs="Arial"/>
        </w:rPr>
      </w:pPr>
      <w:r>
        <w:t xml:space="preserve">                              </w:t>
      </w:r>
      <w:r>
        <w:rPr>
          <w:rFonts w:ascii="Arial" w:hAnsi="Arial" w:cs="Arial"/>
        </w:rPr>
        <w:t xml:space="preserve">    </w:t>
      </w:r>
    </w:p>
    <w:p w:rsidR="002829CB" w:rsidRDefault="002829C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 xml:space="preserve">                                          </w:t>
      </w:r>
      <w:r w:rsidRPr="002829CB">
        <w:rPr>
          <w:rFonts w:ascii="Arial" w:hAnsi="Arial" w:cs="Arial"/>
          <w:b/>
          <w:sz w:val="24"/>
          <w:szCs w:val="24"/>
          <w:u w:val="single"/>
        </w:rPr>
        <w:t>Zápis z jednání ze dne 26. 2. 2015</w:t>
      </w:r>
    </w:p>
    <w:p w:rsidR="002829CB" w:rsidRDefault="002829CB">
      <w:pPr>
        <w:rPr>
          <w:rFonts w:ascii="Arial" w:hAnsi="Arial" w:cs="Arial"/>
          <w:b/>
          <w:sz w:val="24"/>
          <w:szCs w:val="24"/>
          <w:u w:val="single"/>
        </w:rPr>
      </w:pPr>
    </w:p>
    <w:p w:rsidR="002829CB" w:rsidRDefault="002829CB" w:rsidP="002829C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Příští se</w:t>
      </w:r>
      <w:r w:rsidR="0043053C">
        <w:rPr>
          <w:rFonts w:ascii="Arial" w:hAnsi="Arial" w:cs="Arial"/>
        </w:rPr>
        <w:t>tkání 5. 3. 2015. Program TENZA</w:t>
      </w:r>
      <w:bookmarkStart w:id="0" w:name="_GoBack"/>
      <w:bookmarkEnd w:id="0"/>
    </w:p>
    <w:p w:rsidR="002829CB" w:rsidRDefault="002829CB" w:rsidP="002829C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Zveřejnění prezentací na webu (adresa bude zaslána)</w:t>
      </w:r>
    </w:p>
    <w:p w:rsidR="002829CB" w:rsidRDefault="002829CB" w:rsidP="002829CB">
      <w:pPr>
        <w:pStyle w:val="Odstavecseseznamem"/>
        <w:spacing w:line="360" w:lineRule="auto"/>
        <w:ind w:left="2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hyperlink r:id="rId6" w:history="1">
        <w:r w:rsidRPr="00AC6506">
          <w:rPr>
            <w:rStyle w:val="Hypertextovodkaz"/>
            <w:rFonts w:ascii="Arial" w:hAnsi="Arial" w:cs="Arial"/>
          </w:rPr>
          <w:t>www.bnl-sb.cz</w:t>
        </w:r>
      </w:hyperlink>
    </w:p>
    <w:p w:rsidR="002829CB" w:rsidRDefault="002829CB" w:rsidP="002829CB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Prezentace    SMP</w:t>
      </w:r>
      <w:proofErr w:type="gramEnd"/>
      <w:r>
        <w:rPr>
          <w:rFonts w:ascii="Arial" w:hAnsi="Arial" w:cs="Arial"/>
        </w:rPr>
        <w:t xml:space="preserve"> Praha 3 a.s.</w:t>
      </w:r>
    </w:p>
    <w:p w:rsidR="002829CB" w:rsidRDefault="002829CB" w:rsidP="002829CB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4.630 nájemních jednotek ve vlastnictví PH 3</w:t>
      </w:r>
    </w:p>
    <w:p w:rsidR="002829CB" w:rsidRDefault="002829CB" w:rsidP="002829CB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4.869 jednotek mimo vlastnictví </w:t>
      </w:r>
      <w:proofErr w:type="gramStart"/>
      <w:r>
        <w:rPr>
          <w:rFonts w:ascii="Arial" w:hAnsi="Arial" w:cs="Arial"/>
        </w:rPr>
        <w:t>PH 3   (SVJ</w:t>
      </w:r>
      <w:proofErr w:type="gramEnd"/>
      <w:r>
        <w:rPr>
          <w:rFonts w:ascii="Arial" w:hAnsi="Arial" w:cs="Arial"/>
        </w:rPr>
        <w:t>, družstva, soukromí vlastníci)</w:t>
      </w:r>
    </w:p>
    <w:p w:rsidR="002829CB" w:rsidRDefault="002829CB" w:rsidP="002829CB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69 kotelen / 27 výměníků</w:t>
      </w:r>
    </w:p>
    <w:p w:rsidR="002829CB" w:rsidRDefault="005E3D34" w:rsidP="002829CB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rekapitulace stávajícího stavu – nutná rekonstrukce rozvodů CZT a přechod na dvoutrubkový systém s předávacími stanicemi</w:t>
      </w:r>
    </w:p>
    <w:p w:rsidR="005E3D34" w:rsidRDefault="005E3D34" w:rsidP="002829CB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při velkoodběru cena 640 Kč </w:t>
      </w:r>
      <w:proofErr w:type="spellStart"/>
      <w:proofErr w:type="gram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 xml:space="preserve">  / maloodběr</w:t>
      </w:r>
      <w:proofErr w:type="gramEnd"/>
      <w:r>
        <w:rPr>
          <w:rFonts w:ascii="Arial" w:hAnsi="Arial" w:cs="Arial"/>
        </w:rPr>
        <w:t xml:space="preserve"> 715 Kč </w:t>
      </w:r>
      <w:proofErr w:type="spellStart"/>
      <w:r>
        <w:rPr>
          <w:rFonts w:ascii="Arial" w:hAnsi="Arial" w:cs="Arial"/>
        </w:rPr>
        <w:t>MWh</w:t>
      </w:r>
      <w:proofErr w:type="spellEnd"/>
    </w:p>
    <w:p w:rsidR="005E3D34" w:rsidRDefault="005E3D34" w:rsidP="005E3D34">
      <w:pPr>
        <w:pStyle w:val="Odstavecseseznamem"/>
        <w:spacing w:line="240" w:lineRule="auto"/>
        <w:ind w:left="578"/>
        <w:rPr>
          <w:rFonts w:ascii="Arial" w:hAnsi="Arial" w:cs="Arial"/>
        </w:rPr>
      </w:pPr>
      <w:r>
        <w:rPr>
          <w:rFonts w:ascii="Arial" w:hAnsi="Arial" w:cs="Arial"/>
        </w:rPr>
        <w:t>navíc velkoodběr má možnost fixace ceny až na 5 let</w:t>
      </w:r>
    </w:p>
    <w:p w:rsidR="005E3D34" w:rsidRDefault="005E3D34" w:rsidP="005E3D34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porovnání výhod a nevýhod </w:t>
      </w:r>
      <w:r w:rsidR="00FD42B6">
        <w:rPr>
          <w:rFonts w:ascii="Arial" w:hAnsi="Arial" w:cs="Arial"/>
        </w:rPr>
        <w:t>jednotlivých řešení</w:t>
      </w:r>
    </w:p>
    <w:p w:rsidR="00622AC3" w:rsidRDefault="00622AC3" w:rsidP="005E3D34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při separaci očekávaný nárůst dioxinů</w:t>
      </w:r>
    </w:p>
    <w:p w:rsidR="00622AC3" w:rsidRDefault="00622AC3" w:rsidP="005E3D34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separace x rekonstrukce CZT x rekonstrukce CZT s investicemi do nových zdrojů výroby tepla x rekonstrukce CZT + </w:t>
      </w:r>
      <w:proofErr w:type="spellStart"/>
      <w:r>
        <w:rPr>
          <w:rFonts w:ascii="Arial" w:hAnsi="Arial" w:cs="Arial"/>
        </w:rPr>
        <w:t>dřevoštěpka</w:t>
      </w:r>
      <w:proofErr w:type="spellEnd"/>
      <w:r>
        <w:rPr>
          <w:rFonts w:ascii="Arial" w:hAnsi="Arial" w:cs="Arial"/>
        </w:rPr>
        <w:t xml:space="preserve">  x rekonstrukce CZT + </w:t>
      </w:r>
      <w:proofErr w:type="spellStart"/>
      <w:r>
        <w:rPr>
          <w:rFonts w:ascii="Arial" w:hAnsi="Arial" w:cs="Arial"/>
        </w:rPr>
        <w:t>kogenerace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kogenerací</w:t>
      </w:r>
      <w:proofErr w:type="spellEnd"/>
    </w:p>
    <w:p w:rsidR="00622AC3" w:rsidRDefault="00622AC3" w:rsidP="005E3D34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při variantě 4 náklady cca 500 – 530 Kč včetně DPH</w:t>
      </w:r>
    </w:p>
    <w:p w:rsidR="005E3D34" w:rsidRPr="005E3D34" w:rsidRDefault="00622AC3" w:rsidP="00622AC3">
      <w:pPr>
        <w:spacing w:line="240" w:lineRule="auto"/>
        <w:ind w:left="578"/>
        <w:rPr>
          <w:rFonts w:ascii="Arial" w:hAnsi="Arial" w:cs="Arial"/>
        </w:rPr>
      </w:pPr>
      <w:r>
        <w:rPr>
          <w:rFonts w:ascii="Arial" w:hAnsi="Arial" w:cs="Arial"/>
        </w:rPr>
        <w:t xml:space="preserve">varianta 4 = rekonstrukce a propojení CZT </w:t>
      </w:r>
    </w:p>
    <w:p w:rsidR="002829CB" w:rsidRDefault="00622AC3" w:rsidP="00622A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výstavba předávacích stanic a regulace</w:t>
      </w:r>
    </w:p>
    <w:p w:rsidR="00622AC3" w:rsidRDefault="00622AC3" w:rsidP="00622A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investice </w:t>
      </w:r>
      <w:proofErr w:type="spellStart"/>
      <w:r>
        <w:rPr>
          <w:rFonts w:ascii="Arial" w:hAnsi="Arial" w:cs="Arial"/>
        </w:rPr>
        <w:t>kogenerace</w:t>
      </w:r>
      <w:proofErr w:type="spellEnd"/>
    </w:p>
    <w:p w:rsidR="00622AC3" w:rsidRDefault="00622AC3" w:rsidP="00622A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rekonstrukce stávajících kotlů</w:t>
      </w:r>
    </w:p>
    <w:p w:rsidR="00622AC3" w:rsidRDefault="00622AC3" w:rsidP="00622A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vše může probíhat po etapách </w:t>
      </w:r>
    </w:p>
    <w:p w:rsidR="00622AC3" w:rsidRDefault="00622AC3" w:rsidP="00622AC3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dřevoštěpka</w:t>
      </w:r>
      <w:proofErr w:type="spellEnd"/>
      <w:r>
        <w:rPr>
          <w:rFonts w:ascii="Arial" w:hAnsi="Arial" w:cs="Arial"/>
        </w:rPr>
        <w:t xml:space="preserve"> spotřeba / byt cca 10 – 15 tun</w:t>
      </w:r>
    </w:p>
    <w:p w:rsidR="00622AC3" w:rsidRPr="00622AC3" w:rsidRDefault="00622AC3" w:rsidP="00622AC3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výměníková stanice cca 400.000 – 750.000 (odhad na dům 600.000)</w:t>
      </w:r>
    </w:p>
    <w:p w:rsidR="00622AC3" w:rsidRPr="002829CB" w:rsidRDefault="00622AC3" w:rsidP="002829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2829CB" w:rsidRDefault="002829CB" w:rsidP="002829CB">
      <w:pPr>
        <w:pStyle w:val="Odstavecseseznamem"/>
        <w:ind w:left="218"/>
        <w:rPr>
          <w:rFonts w:ascii="Arial" w:hAnsi="Arial" w:cs="Arial"/>
        </w:rPr>
      </w:pPr>
    </w:p>
    <w:p w:rsidR="00622AC3" w:rsidRDefault="00622AC3" w:rsidP="002829CB">
      <w:pPr>
        <w:pStyle w:val="Odstavecseseznamem"/>
        <w:ind w:left="218"/>
        <w:rPr>
          <w:rFonts w:ascii="Arial" w:hAnsi="Arial" w:cs="Arial"/>
        </w:rPr>
      </w:pPr>
    </w:p>
    <w:p w:rsidR="00622AC3" w:rsidRDefault="00622AC3" w:rsidP="002829CB">
      <w:pPr>
        <w:pStyle w:val="Odstavecseseznamem"/>
        <w:ind w:left="218"/>
        <w:rPr>
          <w:rFonts w:ascii="Arial" w:hAnsi="Arial" w:cs="Arial"/>
        </w:rPr>
      </w:pPr>
    </w:p>
    <w:p w:rsidR="00622AC3" w:rsidRDefault="00622AC3" w:rsidP="002829CB">
      <w:pPr>
        <w:pStyle w:val="Odstavecseseznamem"/>
        <w:ind w:left="218"/>
        <w:rPr>
          <w:rFonts w:ascii="Arial" w:hAnsi="Arial" w:cs="Arial"/>
        </w:rPr>
      </w:pPr>
    </w:p>
    <w:p w:rsidR="00622AC3" w:rsidRPr="00B07215" w:rsidRDefault="00622AC3" w:rsidP="002829CB">
      <w:pPr>
        <w:pStyle w:val="Odstavecseseznamem"/>
        <w:ind w:left="218"/>
        <w:rPr>
          <w:rFonts w:ascii="Arial" w:hAnsi="Arial" w:cs="Arial"/>
        </w:rPr>
      </w:pPr>
    </w:p>
    <w:p w:rsidR="00622AC3" w:rsidRPr="00B07215" w:rsidRDefault="00B07215" w:rsidP="002829CB">
      <w:pPr>
        <w:pStyle w:val="Odstavecseseznamem"/>
        <w:ind w:left="218"/>
        <w:rPr>
          <w:rFonts w:ascii="Arial" w:hAnsi="Arial" w:cs="Arial"/>
        </w:rPr>
      </w:pPr>
      <w:hyperlink r:id="rId7" w:history="1">
        <w:r w:rsidRPr="00B07215">
          <w:rPr>
            <w:rStyle w:val="Hypertextovodkaz"/>
            <w:rFonts w:ascii="Arial" w:hAnsi="Arial" w:cs="Arial"/>
            <w:color w:val="auto"/>
            <w:u w:val="none"/>
          </w:rPr>
          <w:t>kaja.blaha@seznam.cz</w:t>
        </w:r>
      </w:hyperlink>
    </w:p>
    <w:p w:rsidR="00622AC3" w:rsidRPr="00622AC3" w:rsidRDefault="00622AC3" w:rsidP="002829CB">
      <w:pPr>
        <w:pStyle w:val="Odstavecseseznamem"/>
        <w:ind w:left="218"/>
        <w:rPr>
          <w:rFonts w:ascii="Arial" w:hAnsi="Arial" w:cs="Arial"/>
        </w:rPr>
      </w:pPr>
      <w:hyperlink r:id="rId8" w:history="1">
        <w:r w:rsidRPr="00622AC3">
          <w:rPr>
            <w:rStyle w:val="Hypertextovodkaz"/>
            <w:rFonts w:ascii="Arial" w:hAnsi="Arial" w:cs="Arial"/>
            <w:color w:val="auto"/>
            <w:u w:val="none"/>
          </w:rPr>
          <w:t>www.bnl</w:t>
        </w:r>
      </w:hyperlink>
      <w:r w:rsidRPr="00622AC3">
        <w:rPr>
          <w:rFonts w:ascii="Arial" w:hAnsi="Arial" w:cs="Arial"/>
        </w:rPr>
        <w:t xml:space="preserve"> – sb.cz /stránky/ </w:t>
      </w:r>
      <w:proofErr w:type="spellStart"/>
      <w:r w:rsidRPr="00622AC3">
        <w:rPr>
          <w:rFonts w:ascii="Arial" w:hAnsi="Arial" w:cs="Arial"/>
        </w:rPr>
        <w:t>svj</w:t>
      </w:r>
      <w:proofErr w:type="spellEnd"/>
      <w:r w:rsidRPr="00622AC3">
        <w:rPr>
          <w:rFonts w:ascii="Arial" w:hAnsi="Arial" w:cs="Arial"/>
        </w:rPr>
        <w:t xml:space="preserve"> - topení</w:t>
      </w:r>
    </w:p>
    <w:sectPr w:rsidR="00622AC3" w:rsidRPr="0062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203D"/>
    <w:multiLevelType w:val="hybridMultilevel"/>
    <w:tmpl w:val="812E6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2DC5"/>
    <w:multiLevelType w:val="hybridMultilevel"/>
    <w:tmpl w:val="F92A8A04"/>
    <w:lvl w:ilvl="0" w:tplc="DCFA0D5C">
      <w:start w:val="2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EA624C7"/>
    <w:multiLevelType w:val="hybridMultilevel"/>
    <w:tmpl w:val="9AE26068"/>
    <w:lvl w:ilvl="0" w:tplc="714E33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CB"/>
    <w:rsid w:val="00171712"/>
    <w:rsid w:val="002829CB"/>
    <w:rsid w:val="0043053C"/>
    <w:rsid w:val="005E3D34"/>
    <w:rsid w:val="00622AC3"/>
    <w:rsid w:val="00AC218B"/>
    <w:rsid w:val="00B07215"/>
    <w:rsid w:val="00D069B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9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2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9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2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ja.blah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nl-sb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Chadalíková Taťána</dc:creator>
  <cp:lastModifiedBy>Chadalíková Taťána</cp:lastModifiedBy>
  <cp:revision>4</cp:revision>
  <cp:lastPrinted>2015-03-04T09:27:00Z</cp:lastPrinted>
  <dcterms:created xsi:type="dcterms:W3CDTF">2015-03-03T13:41:00Z</dcterms:created>
  <dcterms:modified xsi:type="dcterms:W3CDTF">2015-03-04T09:32:00Z</dcterms:modified>
</cp:coreProperties>
</file>